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4C" w:rsidRDefault="00F1734C" w:rsidP="00F1734C">
      <w:pPr>
        <w:spacing w:after="240" w:line="276" w:lineRule="auto"/>
        <w:contextualSpacing/>
        <w:jc w:val="center"/>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ОРГАНИЗАЦИЯ ОБРАЗОВАТЕЛЬНОЙ ДЕЯТЕЛЬНОСТИ ПО РЕЧЕВОМУ РАЗВИТИЮ С ВОСПИТАННИКАМИ РАЗНОВОЗРАСТНОЙ ГРУППЫ.</w:t>
      </w:r>
    </w:p>
    <w:p w:rsidR="00F1734C" w:rsidRPr="00F1734C" w:rsidRDefault="00F1734C" w:rsidP="00F1734C">
      <w:pPr>
        <w:spacing w:after="240" w:line="276" w:lineRule="auto"/>
        <w:contextualSpacing/>
        <w:jc w:val="center"/>
        <w:rPr>
          <w:rFonts w:ascii="Times New Roman" w:eastAsia="Times New Roman" w:hAnsi="Times New Roman" w:cs="Times New Roman"/>
          <w:color w:val="000000"/>
          <w:sz w:val="28"/>
          <w:szCs w:val="28"/>
          <w:lang w:eastAsia="ru-RU"/>
        </w:rPr>
      </w:pP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Разновозрастные группы в дошкольном образовании существовали всегда.</w:t>
      </w:r>
      <w:r>
        <w:rPr>
          <w:rFonts w:ascii="Times New Roman" w:eastAsia="Times New Roman" w:hAnsi="Times New Roman" w:cs="Times New Roman"/>
          <w:color w:val="000000"/>
          <w:sz w:val="28"/>
          <w:szCs w:val="28"/>
          <w:lang w:eastAsia="ru-RU"/>
        </w:rPr>
        <w:t xml:space="preserve"> </w:t>
      </w:r>
      <w:r w:rsidRPr="00F1734C">
        <w:rPr>
          <w:rFonts w:ascii="Times New Roman" w:eastAsia="Times New Roman" w:hAnsi="Times New Roman" w:cs="Times New Roman"/>
          <w:color w:val="000000"/>
          <w:sz w:val="28"/>
          <w:szCs w:val="28"/>
          <w:lang w:eastAsia="ru-RU"/>
        </w:rPr>
        <w:t>Нахождение в одной группе детей разного возраста имеет много плюсов: ребёнку проще перенять навыки деятельности у другого ребёнка, чем у взрослого, поэтому младшие дети в та</w:t>
      </w:r>
      <w:r>
        <w:rPr>
          <w:rFonts w:ascii="Times New Roman" w:eastAsia="Times New Roman" w:hAnsi="Times New Roman" w:cs="Times New Roman"/>
          <w:color w:val="000000"/>
          <w:sz w:val="28"/>
          <w:szCs w:val="28"/>
          <w:lang w:eastAsia="ru-RU"/>
        </w:rPr>
        <w:t>ких группах быстрее развиваются</w:t>
      </w:r>
      <w:r w:rsidRPr="00F1734C">
        <w:rPr>
          <w:rFonts w:ascii="Times New Roman" w:eastAsia="Times New Roman" w:hAnsi="Times New Roman" w:cs="Times New Roman"/>
          <w:color w:val="000000"/>
          <w:sz w:val="28"/>
          <w:szCs w:val="28"/>
          <w:lang w:eastAsia="ru-RU"/>
        </w:rPr>
        <w:t>. Старшие дети чувствуют ответственность за младших, понимают, что являются примером для подражания, это способствует улучшению личностных характеристик.</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И хотя есть исследования, говорящие о преимуществах нахождения ребёнка в разновозрастной группе, отношение воспитателей к работе с ними не всегда однозначное. От педагога требуется учитывать особенности развития и организации образовательной деятельности</w:t>
      </w:r>
      <w:r>
        <w:rPr>
          <w:rFonts w:ascii="Times New Roman" w:eastAsia="Times New Roman" w:hAnsi="Times New Roman" w:cs="Times New Roman"/>
          <w:color w:val="000000"/>
          <w:sz w:val="28"/>
          <w:szCs w:val="28"/>
          <w:lang w:eastAsia="ru-RU"/>
        </w:rPr>
        <w:t xml:space="preserve"> </w:t>
      </w:r>
      <w:r w:rsidRPr="00F1734C">
        <w:rPr>
          <w:rFonts w:ascii="Times New Roman" w:eastAsia="Times New Roman" w:hAnsi="Times New Roman" w:cs="Times New Roman"/>
          <w:color w:val="000000"/>
          <w:sz w:val="28"/>
          <w:szCs w:val="28"/>
          <w:lang w:eastAsia="ru-RU"/>
        </w:rPr>
        <w:t>для детей всех возрастов. Он должен так запланировать свою деятельность, чтобы каждый ребёнок в группе получал стимул в своём развитии. Это требует дополнительных усилий и знаний от воспитателя, затрат собственного времени.</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Сложность при организации таких групп в том, что нужно учитывать дифференциацию учебной и физической нагрузки для детей разного возраста. Если игры, прогулки и экскурсии проводятся совместно, то при организации НОД, чаще проводят деление на подгруппы, чтобы продолжительность занятия и величина умственной нагрузки соответствовала возрасту дошкольника.</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Как проводить деление, зависит от состава и количества детей. Планируя организованную образовательную деятельность, педагог учитывает деление хотя бы на две подгруппы: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Младшие — от двух лет до четырёх.</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Старшие — от пяти до семи лет.</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w:t>
      </w:r>
      <w:r w:rsidRPr="00F1734C">
        <w:rPr>
          <w:rFonts w:ascii="Times New Roman" w:eastAsia="Times New Roman" w:hAnsi="Times New Roman" w:cs="Times New Roman"/>
          <w:color w:val="000000"/>
          <w:sz w:val="28"/>
          <w:szCs w:val="28"/>
          <w:lang w:eastAsia="ru-RU"/>
        </w:rPr>
        <w:t>, в разновозрастной группе представлены все возрасты дошкольников и детей много, лучше разделить её на три части, в каждую из которых определяют детей смежного возраста: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Младшая — два-три года.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Средняя — четыре-пять лет.</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Старшая — шесть-семь лет.</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 xml:space="preserve">Но это деление достаточно условно. Для каждого занятия педагог продумывает план его проведения и работу с подгруппами: если изучаемая тема лёгкая, дети средней группы могут работать со старшими, если же сложная, то с младшими. Учитываются индивидуальные особенности каждого </w:t>
      </w:r>
      <w:r w:rsidRPr="00F1734C">
        <w:rPr>
          <w:rFonts w:ascii="Times New Roman" w:eastAsia="Times New Roman" w:hAnsi="Times New Roman" w:cs="Times New Roman"/>
          <w:color w:val="000000"/>
          <w:sz w:val="28"/>
          <w:szCs w:val="28"/>
          <w:lang w:eastAsia="ru-RU"/>
        </w:rPr>
        <w:lastRenderedPageBreak/>
        <w:t>ребёнка: кто лучше усваивает знания, тот может перейти в старшую группу; кому сложнее — к младшим.</w:t>
      </w:r>
    </w:p>
    <w:p w:rsidR="00F1734C" w:rsidRPr="00F1734C" w:rsidRDefault="00F1734C" w:rsidP="00F1734C">
      <w:pPr>
        <w:spacing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Поэтому необходимо объединить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характер их участия, педагогические цели определяются в соответствии с возрастными возможностями каждой подгруппы детей.</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Необходимо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F1734C" w:rsidRPr="00F1734C" w:rsidRDefault="00F1734C" w:rsidP="00F1734C">
      <w:pPr>
        <w:spacing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Планирование должно быть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для того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ФОРМЫ ОРГАНИЗАЦИИ ОБРАЗОВАТЕЛЬНОГО ПРОЦЕССА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организованная – образовательная деятельность;</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образовательная деятельность в ходе режимных моментов;</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самостоятельная деятельность детей;</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взаимодействие с семьями воспитанников;</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игры;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беседы;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чтение х/л;</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наблюдение;</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реализация проектов;</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lastRenderedPageBreak/>
        <w:t>экспериментирование;</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дежурство;</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просмотр телепередач, мультфильмов;</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конструирование;</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праздники;</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собрания;</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открытые просмотры;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наглядная информация и др.</w:t>
      </w:r>
    </w:p>
    <w:p w:rsidR="00F1734C" w:rsidRPr="00F1734C" w:rsidRDefault="00F1734C" w:rsidP="00F1734C">
      <w:pPr>
        <w:spacing w:after="240" w:line="276" w:lineRule="auto"/>
        <w:contextualSpacing/>
        <w:jc w:val="center"/>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Методы и приёмы руководства речевым развитием детей, специальное оборудование – подбор их напрямую зависит от особенностей речевого развития детей каждой возрастной группы.</w:t>
      </w:r>
    </w:p>
    <w:p w:rsidR="00F1734C" w:rsidRPr="00F1734C" w:rsidRDefault="00F1734C" w:rsidP="00F1734C">
      <w:pPr>
        <w:spacing w:after="240" w:line="276" w:lineRule="auto"/>
        <w:contextualSpacing/>
        <w:jc w:val="both"/>
        <w:rPr>
          <w:rFonts w:ascii="Times New Roman" w:eastAsia="Times New Roman" w:hAnsi="Times New Roman" w:cs="Times New Roman"/>
          <w:b/>
          <w:i/>
          <w:color w:val="000000"/>
          <w:sz w:val="28"/>
          <w:szCs w:val="28"/>
          <w:lang w:eastAsia="ru-RU"/>
        </w:rPr>
      </w:pPr>
      <w:r w:rsidRPr="00F1734C">
        <w:rPr>
          <w:rFonts w:ascii="Times New Roman" w:eastAsia="Times New Roman" w:hAnsi="Times New Roman" w:cs="Times New Roman"/>
          <w:b/>
          <w:i/>
          <w:color w:val="000000"/>
          <w:sz w:val="28"/>
          <w:szCs w:val="28"/>
          <w:lang w:eastAsia="ru-RU"/>
        </w:rPr>
        <w:t>Особенности речевого развития первой младшей группы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1. Грамотная речь педагога;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w:t>
      </w:r>
      <w:r w:rsidRPr="00F1734C">
        <w:rPr>
          <w:rFonts w:ascii="Times New Roman" w:eastAsia="Times New Roman" w:hAnsi="Times New Roman" w:cs="Times New Roman"/>
          <w:color w:val="000000"/>
          <w:sz w:val="28"/>
          <w:szCs w:val="28"/>
          <w:lang w:eastAsia="ru-RU"/>
        </w:rPr>
        <w:t>етоды и приёмы, направленные на развитие речи как средства общения (поручения, подсказ, образец, сопряжённая речь и др.);</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w:t>
      </w:r>
      <w:r w:rsidRPr="00F1734C">
        <w:rPr>
          <w:rFonts w:ascii="Times New Roman" w:eastAsia="Times New Roman" w:hAnsi="Times New Roman" w:cs="Times New Roman"/>
          <w:color w:val="000000"/>
          <w:sz w:val="28"/>
          <w:szCs w:val="28"/>
          <w:lang w:eastAsia="ru-RU"/>
        </w:rPr>
        <w:t>етоды и приёмы, направленные на формирование умения слушать и слышать (рассказы, чтение);</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w:t>
      </w:r>
      <w:r w:rsidRPr="00F1734C">
        <w:rPr>
          <w:rFonts w:ascii="Times New Roman" w:eastAsia="Times New Roman" w:hAnsi="Times New Roman" w:cs="Times New Roman"/>
          <w:color w:val="000000"/>
          <w:sz w:val="28"/>
          <w:szCs w:val="28"/>
          <w:lang w:eastAsia="ru-RU"/>
        </w:rPr>
        <w:t>амостоятельное рассматривание картинок, игрушек, книжек (на развитие инициативной речи)</w:t>
      </w:r>
    </w:p>
    <w:p w:rsidR="00F1734C" w:rsidRPr="00F1734C" w:rsidRDefault="00F1734C" w:rsidP="00F1734C">
      <w:pPr>
        <w:spacing w:after="240" w:line="276" w:lineRule="auto"/>
        <w:contextualSpacing/>
        <w:jc w:val="both"/>
        <w:rPr>
          <w:rFonts w:ascii="Times New Roman" w:eastAsia="Times New Roman" w:hAnsi="Times New Roman" w:cs="Times New Roman"/>
          <w:b/>
          <w:i/>
          <w:color w:val="000000"/>
          <w:sz w:val="28"/>
          <w:szCs w:val="28"/>
          <w:lang w:eastAsia="ru-RU"/>
        </w:rPr>
      </w:pPr>
      <w:r w:rsidRPr="00F1734C">
        <w:rPr>
          <w:rFonts w:ascii="Times New Roman" w:eastAsia="Times New Roman" w:hAnsi="Times New Roman" w:cs="Times New Roman"/>
          <w:b/>
          <w:i/>
          <w:color w:val="000000"/>
          <w:sz w:val="28"/>
          <w:szCs w:val="28"/>
          <w:lang w:eastAsia="ru-RU"/>
        </w:rPr>
        <w:t>Особенности речевого развития второй младшей группы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1. Грамотная речь педагога;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2. методы и приёмы, направленные на развитие речи как средства общения (поручения, подсказ, образец обращения, образец взаимодействия посредством речи в разных видах деятельности);</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3. методы и приёмы, направленные на формирование умения слушать и слышать (разговоры, рассказы, чтение);</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4. организация «Уголка интересных вещей» (стимулирование самостоятельного рассматривания книг, картинок, игрушек, предметов для развития инициативной речи, обогащения и уточнения представлений детей об окружающем).</w:t>
      </w:r>
    </w:p>
    <w:p w:rsidR="00F1734C" w:rsidRPr="00F1734C" w:rsidRDefault="00F1734C" w:rsidP="00F1734C">
      <w:pPr>
        <w:spacing w:after="240" w:line="276" w:lineRule="auto"/>
        <w:contextualSpacing/>
        <w:jc w:val="both"/>
        <w:rPr>
          <w:rFonts w:ascii="Times New Roman" w:eastAsia="Times New Roman" w:hAnsi="Times New Roman" w:cs="Times New Roman"/>
          <w:b/>
          <w:i/>
          <w:color w:val="000000"/>
          <w:sz w:val="28"/>
          <w:szCs w:val="28"/>
          <w:lang w:eastAsia="ru-RU"/>
        </w:rPr>
      </w:pPr>
      <w:r w:rsidRPr="00F1734C">
        <w:rPr>
          <w:rFonts w:ascii="Times New Roman" w:eastAsia="Times New Roman" w:hAnsi="Times New Roman" w:cs="Times New Roman"/>
          <w:b/>
          <w:i/>
          <w:color w:val="000000"/>
          <w:sz w:val="28"/>
          <w:szCs w:val="28"/>
          <w:lang w:eastAsia="ru-RU"/>
        </w:rPr>
        <w:t>Особенности речевого развития средней группы</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1. Грамотная речь педагога;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w:t>
      </w:r>
      <w:r w:rsidRPr="00F1734C">
        <w:rPr>
          <w:rFonts w:ascii="Times New Roman" w:eastAsia="Times New Roman" w:hAnsi="Times New Roman" w:cs="Times New Roman"/>
          <w:color w:val="000000"/>
          <w:sz w:val="28"/>
          <w:szCs w:val="28"/>
          <w:lang w:eastAsia="ru-RU"/>
        </w:rPr>
        <w:t>етоды и приёмы, направленные на развитие речи как средства общения (удовлетворение потребности в получении и обсуждении информации; формирование навыков общения со сверстниками; знакомство с формулами речевого этикета);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w:t>
      </w:r>
      <w:r w:rsidRPr="00F1734C">
        <w:rPr>
          <w:rFonts w:ascii="Times New Roman" w:eastAsia="Times New Roman" w:hAnsi="Times New Roman" w:cs="Times New Roman"/>
          <w:color w:val="000000"/>
          <w:sz w:val="28"/>
          <w:szCs w:val="28"/>
          <w:lang w:eastAsia="ru-RU"/>
        </w:rPr>
        <w:t>етоды и приёмы, направленные на формирование умения слушать и слышать (выслушивание детей; уточнение ответов; подсказ; рассказы воспитателя - акцент на стимулирование познавательного интереса);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О</w:t>
      </w:r>
      <w:r w:rsidRPr="00F1734C">
        <w:rPr>
          <w:rFonts w:ascii="Times New Roman" w:eastAsia="Times New Roman" w:hAnsi="Times New Roman" w:cs="Times New Roman"/>
          <w:color w:val="000000"/>
          <w:sz w:val="28"/>
          <w:szCs w:val="28"/>
          <w:lang w:eastAsia="ru-RU"/>
        </w:rPr>
        <w:t>рганизация деятельности в «Уголке интересных вещей» (наборы картинок, фотографий, открыток, лупы, магниты и др. для развития объяснительной речи).</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Особенности речевого развития старшей и подготовительной к школе групп:</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1. Грамотная речь педагога;</w:t>
      </w:r>
    </w:p>
    <w:p w:rsidR="00F1734C" w:rsidRPr="00F1734C" w:rsidRDefault="00F1734C" w:rsidP="00F1734C">
      <w:pPr>
        <w:spacing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w:t>
      </w:r>
      <w:r w:rsidRPr="00F1734C">
        <w:rPr>
          <w:rFonts w:ascii="Times New Roman" w:eastAsia="Times New Roman" w:hAnsi="Times New Roman" w:cs="Times New Roman"/>
          <w:color w:val="000000"/>
          <w:sz w:val="28"/>
          <w:szCs w:val="28"/>
          <w:lang w:eastAsia="ru-RU"/>
        </w:rPr>
        <w:t>етоды и приёмы, направленные на развитие речи как средства общения (знакомство с формулами речевого этикета, целенаправленное формирование всех групп диалогических умений; умений грамотного отстаивания своей точки зрения);</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w:t>
      </w:r>
      <w:r w:rsidRPr="00F1734C">
        <w:rPr>
          <w:rFonts w:ascii="Times New Roman" w:eastAsia="Times New Roman" w:hAnsi="Times New Roman" w:cs="Times New Roman"/>
          <w:color w:val="000000"/>
          <w:sz w:val="28"/>
          <w:szCs w:val="28"/>
          <w:lang w:eastAsia="ru-RU"/>
        </w:rPr>
        <w:t>етоды и приёмы, направленные на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w:t>
      </w:r>
      <w:r w:rsidRPr="00F1734C">
        <w:rPr>
          <w:rFonts w:ascii="Times New Roman" w:eastAsia="Times New Roman" w:hAnsi="Times New Roman" w:cs="Times New Roman"/>
          <w:color w:val="000000"/>
          <w:sz w:val="28"/>
          <w:szCs w:val="28"/>
          <w:lang w:eastAsia="ru-RU"/>
        </w:rPr>
        <w:t>рганизация деятельности в «Уголке интересных вещей» (пополнение уголка – акцент на расширении представлений детей о многообразии окружающего мира; организация восприятия с последующим обсуждением);</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color w:val="000000"/>
          <w:sz w:val="28"/>
          <w:szCs w:val="28"/>
          <w:lang w:eastAsia="ru-RU"/>
        </w:rPr>
        <w:t>О</w:t>
      </w:r>
      <w:r w:rsidRPr="00F1734C">
        <w:rPr>
          <w:rFonts w:ascii="Times New Roman" w:eastAsia="Times New Roman" w:hAnsi="Times New Roman" w:cs="Times New Roman"/>
          <w:color w:val="000000"/>
          <w:sz w:val="28"/>
          <w:szCs w:val="28"/>
          <w:lang w:eastAsia="ru-RU"/>
        </w:rPr>
        <w:t>оздание</w:t>
      </w:r>
      <w:proofErr w:type="spellEnd"/>
      <w:r w:rsidRPr="00F1734C">
        <w:rPr>
          <w:rFonts w:ascii="Times New Roman" w:eastAsia="Times New Roman" w:hAnsi="Times New Roman" w:cs="Times New Roman"/>
          <w:color w:val="000000"/>
          <w:sz w:val="28"/>
          <w:szCs w:val="28"/>
          <w:lang w:eastAsia="ru-RU"/>
        </w:rPr>
        <w:t xml:space="preserve"> индивидуального «авторского речевого пространства» каждого ребёнка.</w:t>
      </w:r>
    </w:p>
    <w:p w:rsidR="00F1734C" w:rsidRPr="00F1734C" w:rsidRDefault="00F1734C" w:rsidP="00F1734C">
      <w:pPr>
        <w:spacing w:after="240" w:line="276" w:lineRule="auto"/>
        <w:contextualSpacing/>
        <w:jc w:val="both"/>
        <w:rPr>
          <w:rFonts w:ascii="Times New Roman" w:eastAsia="Times New Roman" w:hAnsi="Times New Roman" w:cs="Times New Roman"/>
          <w:b/>
          <w:i/>
          <w:color w:val="000000"/>
          <w:sz w:val="28"/>
          <w:szCs w:val="28"/>
          <w:lang w:eastAsia="ru-RU"/>
        </w:rPr>
      </w:pPr>
      <w:r w:rsidRPr="00F1734C">
        <w:rPr>
          <w:rFonts w:ascii="Times New Roman" w:eastAsia="Times New Roman" w:hAnsi="Times New Roman" w:cs="Times New Roman"/>
          <w:b/>
          <w:i/>
          <w:color w:val="000000"/>
          <w:sz w:val="28"/>
          <w:szCs w:val="28"/>
          <w:lang w:eastAsia="ru-RU"/>
        </w:rPr>
        <w:t>Работая над проблемой речевого развития детей, педагоги часто допускают ошибки следующего характера: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 Педагоги излишне много говорят сами, не обеспечивая активную речевую практику детей. Часто, ставя вопрос, они не дают ребёнку подумать, торопятся ответить сами или наоборот "вытягивают" ответ. Важно обеспечить речевую активность всех детей.</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 У детей не формируется, в должной мере, умение слушать других. Речевая активность - это не только говорение, но и слушание, восприятие речи. Важно приучать детей слушать педагога с первого раза.</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 Педагоги повторяют детские ответы, и дети не привыкают говорить ясно, достаточно громко, понятно для слушателей.</w:t>
      </w:r>
    </w:p>
    <w:p w:rsidR="00F1734C" w:rsidRPr="00F1734C" w:rsidRDefault="00F1734C" w:rsidP="00F1734C">
      <w:pPr>
        <w:spacing w:after="240" w:line="276" w:lineRule="auto"/>
        <w:ind w:firstLine="708"/>
        <w:contextualSpacing/>
        <w:jc w:val="both"/>
        <w:rPr>
          <w:rFonts w:ascii="Times New Roman" w:eastAsia="Times New Roman" w:hAnsi="Times New Roman" w:cs="Times New Roman"/>
          <w:b/>
          <w:i/>
          <w:color w:val="000000"/>
          <w:sz w:val="28"/>
          <w:szCs w:val="28"/>
          <w:lang w:eastAsia="ru-RU"/>
        </w:rPr>
      </w:pPr>
      <w:r w:rsidRPr="00F1734C">
        <w:rPr>
          <w:rFonts w:ascii="Times New Roman" w:eastAsia="Times New Roman" w:hAnsi="Times New Roman" w:cs="Times New Roman"/>
          <w:b/>
          <w:i/>
          <w:color w:val="000000"/>
          <w:sz w:val="28"/>
          <w:szCs w:val="28"/>
          <w:lang w:eastAsia="ru-RU"/>
        </w:rPr>
        <w:t>Правила для педагогов:</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Планируйте работу по развитию речи не иногда, не часто, а очень часто.</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Никогда не отвечайте сами на свой же вопрос. Терпите, и вы дождетесь того, что на него станут отвечать ваши дети.</w:t>
      </w:r>
    </w:p>
    <w:p w:rsidR="00F1734C" w:rsidRPr="00F1734C" w:rsidRDefault="00F1734C" w:rsidP="00F1734C">
      <w:pPr>
        <w:spacing w:after="240" w:line="276" w:lineRule="auto"/>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Никогда не задавайте вопрос, на который можно ответить </w:t>
      </w:r>
      <w:r w:rsidRPr="00F1734C">
        <w:rPr>
          <w:rFonts w:ascii="Times New Roman" w:eastAsia="Times New Roman" w:hAnsi="Times New Roman" w:cs="Times New Roman"/>
          <w:i/>
          <w:iCs/>
          <w:color w:val="000000"/>
          <w:sz w:val="28"/>
          <w:szCs w:val="28"/>
          <w:lang w:eastAsia="ru-RU"/>
        </w:rPr>
        <w:t>«да»</w:t>
      </w:r>
      <w:r w:rsidRPr="00F1734C">
        <w:rPr>
          <w:rFonts w:ascii="Times New Roman" w:eastAsia="Times New Roman" w:hAnsi="Times New Roman" w:cs="Times New Roman"/>
          <w:color w:val="000000"/>
          <w:sz w:val="28"/>
          <w:szCs w:val="28"/>
          <w:lang w:eastAsia="ru-RU"/>
        </w:rPr>
        <w:t>, или </w:t>
      </w:r>
      <w:r w:rsidRPr="00F1734C">
        <w:rPr>
          <w:rFonts w:ascii="Times New Roman" w:eastAsia="Times New Roman" w:hAnsi="Times New Roman" w:cs="Times New Roman"/>
          <w:i/>
          <w:iCs/>
          <w:color w:val="000000"/>
          <w:sz w:val="28"/>
          <w:szCs w:val="28"/>
          <w:lang w:eastAsia="ru-RU"/>
        </w:rPr>
        <w:t>«нет»</w:t>
      </w:r>
      <w:r w:rsidRPr="00F1734C">
        <w:rPr>
          <w:rFonts w:ascii="Times New Roman" w:eastAsia="Times New Roman" w:hAnsi="Times New Roman" w:cs="Times New Roman"/>
          <w:color w:val="000000"/>
          <w:sz w:val="28"/>
          <w:szCs w:val="28"/>
          <w:lang w:eastAsia="ru-RU"/>
        </w:rPr>
        <w:t>. Это не имеет смысла.</w:t>
      </w:r>
    </w:p>
    <w:p w:rsidR="00F1734C" w:rsidRPr="00F1734C" w:rsidRDefault="00F1734C" w:rsidP="00F1734C">
      <w:pPr>
        <w:spacing w:line="276" w:lineRule="auto"/>
        <w:ind w:firstLine="708"/>
        <w:contextualSpacing/>
        <w:jc w:val="both"/>
        <w:rPr>
          <w:rFonts w:ascii="Times New Roman" w:eastAsia="Times New Roman" w:hAnsi="Times New Roman" w:cs="Times New Roman"/>
          <w:color w:val="000000"/>
          <w:sz w:val="28"/>
          <w:szCs w:val="28"/>
          <w:lang w:eastAsia="ru-RU"/>
        </w:rPr>
      </w:pPr>
      <w:r w:rsidRPr="00F1734C">
        <w:rPr>
          <w:rFonts w:ascii="Times New Roman" w:eastAsia="Times New Roman" w:hAnsi="Times New Roman" w:cs="Times New Roman"/>
          <w:color w:val="000000"/>
          <w:sz w:val="28"/>
          <w:szCs w:val="28"/>
          <w:lang w:eastAsia="ru-RU"/>
        </w:rPr>
        <w:t>Если рассказ не получился или получился с трудом – улыбнитесь, ведь это здорово, потому что успех впереди</w:t>
      </w:r>
      <w:r>
        <w:rPr>
          <w:rFonts w:ascii="Times New Roman" w:eastAsia="Times New Roman" w:hAnsi="Times New Roman" w:cs="Times New Roman"/>
          <w:color w:val="000000"/>
          <w:sz w:val="28"/>
          <w:szCs w:val="28"/>
          <w:lang w:eastAsia="ru-RU"/>
        </w:rPr>
        <w:t>.</w:t>
      </w:r>
    </w:p>
    <w:p w:rsidR="00110BC3" w:rsidRDefault="00110BC3"/>
    <w:p w:rsidR="00F1734C" w:rsidRDefault="00F1734C">
      <w:r>
        <w:t>Источник:</w:t>
      </w:r>
      <w:r w:rsidRPr="00F1734C">
        <w:t xml:space="preserve"> </w:t>
      </w:r>
      <w:hyperlink r:id="rId4" w:history="1">
        <w:r>
          <w:rPr>
            <w:rStyle w:val="a3"/>
          </w:rPr>
          <w:t>https://www.prodlenka.org/metodicheskie-razrabotki/383639-konsultacija-dlja-pedagogov-organizacija-obra</w:t>
        </w:r>
      </w:hyperlink>
      <w:bookmarkStart w:id="0" w:name="_GoBack"/>
      <w:bookmarkEnd w:id="0"/>
    </w:p>
    <w:sectPr w:rsidR="00F1734C" w:rsidSect="00F173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79"/>
    <w:rsid w:val="00110BC3"/>
    <w:rsid w:val="00296779"/>
    <w:rsid w:val="00F1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3118"/>
  <w15:chartTrackingRefBased/>
  <w15:docId w15:val="{197E3EEB-61D5-407E-9778-6D4ECCA0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8286">
      <w:bodyDiv w:val="1"/>
      <w:marLeft w:val="0"/>
      <w:marRight w:val="0"/>
      <w:marTop w:val="0"/>
      <w:marBottom w:val="0"/>
      <w:divBdr>
        <w:top w:val="none" w:sz="0" w:space="0" w:color="auto"/>
        <w:left w:val="none" w:sz="0" w:space="0" w:color="auto"/>
        <w:bottom w:val="none" w:sz="0" w:space="0" w:color="auto"/>
        <w:right w:val="none" w:sz="0" w:space="0" w:color="auto"/>
      </w:divBdr>
      <w:divsChild>
        <w:div w:id="108355680">
          <w:marLeft w:val="0"/>
          <w:marRight w:val="0"/>
          <w:marTop w:val="0"/>
          <w:marBottom w:val="240"/>
          <w:divBdr>
            <w:top w:val="none" w:sz="0" w:space="0" w:color="auto"/>
            <w:left w:val="none" w:sz="0" w:space="0" w:color="auto"/>
            <w:bottom w:val="none" w:sz="0" w:space="0" w:color="auto"/>
            <w:right w:val="none" w:sz="0" w:space="0" w:color="auto"/>
          </w:divBdr>
        </w:div>
        <w:div w:id="1859270995">
          <w:marLeft w:val="0"/>
          <w:marRight w:val="0"/>
          <w:marTop w:val="0"/>
          <w:marBottom w:val="240"/>
          <w:divBdr>
            <w:top w:val="none" w:sz="0" w:space="0" w:color="auto"/>
            <w:left w:val="none" w:sz="0" w:space="0" w:color="auto"/>
            <w:bottom w:val="none" w:sz="0" w:space="0" w:color="auto"/>
            <w:right w:val="none" w:sz="0" w:space="0" w:color="auto"/>
          </w:divBdr>
        </w:div>
        <w:div w:id="995692188">
          <w:marLeft w:val="0"/>
          <w:marRight w:val="0"/>
          <w:marTop w:val="0"/>
          <w:marBottom w:val="240"/>
          <w:divBdr>
            <w:top w:val="none" w:sz="0" w:space="0" w:color="auto"/>
            <w:left w:val="none" w:sz="0" w:space="0" w:color="auto"/>
            <w:bottom w:val="none" w:sz="0" w:space="0" w:color="auto"/>
            <w:right w:val="none" w:sz="0" w:space="0" w:color="auto"/>
          </w:divBdr>
        </w:div>
        <w:div w:id="2620796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dlenka.org/metodicheskie-razrabotki/383639-konsultacija-dlja-pedagogov-organizacija-ob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2020-05-14T12:34:00Z</dcterms:created>
  <dcterms:modified xsi:type="dcterms:W3CDTF">2020-05-14T12:43:00Z</dcterms:modified>
</cp:coreProperties>
</file>