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DA" w:rsidRPr="006A0CDA" w:rsidRDefault="006A0CDA" w:rsidP="00591B4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val="en-US" w:eastAsia="ru-RU"/>
        </w:rPr>
      </w:pPr>
    </w:p>
    <w:p w:rsidR="006A0CDA" w:rsidRPr="006A0CDA" w:rsidRDefault="006A0CDA" w:rsidP="006A0CDA">
      <w:pPr>
        <w:shd w:val="clear" w:color="auto" w:fill="FFFFFF"/>
        <w:tabs>
          <w:tab w:val="left" w:pos="625"/>
        </w:tabs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</w:pPr>
      <w:r w:rsidRPr="006A0CDA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val="en-US" w:eastAsia="ru-RU"/>
        </w:rPr>
        <w:tab/>
      </w:r>
      <w:r w:rsidR="00994002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 xml:space="preserve">     </w:t>
      </w:r>
      <w:r w:rsidRPr="006A0CDA">
        <w:rPr>
          <w:rFonts w:ascii="Trebuchet MS" w:eastAsia="Times New Roman" w:hAnsi="Trebuchet MS" w:cs="Times New Roman"/>
          <w:color w:val="00B050"/>
          <w:kern w:val="36"/>
          <w:sz w:val="40"/>
          <w:szCs w:val="40"/>
          <w:lang w:eastAsia="ru-RU"/>
        </w:rPr>
        <w:t>Консультация для родителей:</w:t>
      </w:r>
    </w:p>
    <w:p w:rsidR="00591B46" w:rsidRPr="001A27C2" w:rsidRDefault="00591B46" w:rsidP="006A0CDA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</w:pPr>
      <w:r w:rsidRPr="001A27C2">
        <w:rPr>
          <w:rFonts w:ascii="Trebuchet MS" w:eastAsia="Times New Roman" w:hAnsi="Trebuchet MS" w:cs="Times New Roman"/>
          <w:color w:val="FF0000"/>
          <w:kern w:val="36"/>
          <w:sz w:val="40"/>
          <w:szCs w:val="40"/>
          <w:lang w:eastAsia="ru-RU"/>
        </w:rPr>
        <w:t>«Формирование самостоятельности у детей»</w:t>
      </w:r>
    </w:p>
    <w:p w:rsidR="00BD30D9" w:rsidRPr="0056495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Наверное</w:t>
      </w:r>
      <w:r w:rsidR="00F175A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,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каждый родитель желает видеть своего ребёнка успешным в будущем. «Кирпичики развития» создаю</w:t>
      </w:r>
      <w:r w:rsidR="00F175A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тся не сразу, они появляются уже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</w:t>
      </w:r>
      <w:r w:rsidR="005F6593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ку приобрести перечисленные ран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ее</w:t>
      </w:r>
      <w:r w:rsidR="006A0CDA"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навыки, нужно знать, 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как в зависимости от возрастных особенностей формируется </w:t>
      </w:r>
      <w:r w:rsidR="006A0CDA"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самостоятельность</w:t>
      </w:r>
      <w:r w:rsidR="00F175A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.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</w:t>
      </w:r>
    </w:p>
    <w:p w:rsidR="00591B46" w:rsidRPr="00123FDB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</w:p>
    <w:p w:rsidR="00BD30D9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val="en-US" w:eastAsia="ru-RU"/>
        </w:rPr>
      </w:pPr>
      <w:r w:rsidRPr="00123FD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</w:t>
      </w:r>
      <w:r>
        <w:rPr>
          <w:rFonts w:ascii="Verdana" w:eastAsia="Times New Roman" w:hAnsi="Verdana" w:cs="Times New Roman"/>
          <w:b/>
          <w:bCs/>
          <w:noProof/>
          <w:color w:val="303F50"/>
          <w:sz w:val="28"/>
          <w:szCs w:val="28"/>
          <w:lang w:eastAsia="ru-RU"/>
        </w:rPr>
        <w:drawing>
          <wp:inline distT="0" distB="0" distL="0" distR="0" wp14:anchorId="531A65B8" wp14:editId="36BD16CA">
            <wp:extent cx="3240062" cy="1922259"/>
            <wp:effectExtent l="0" t="0" r="0" b="1905"/>
            <wp:docPr id="1" name="Рисунок 1" descr="C:\Users\admin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92" cy="19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9" w:rsidRPr="0056495A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56495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      </w:t>
      </w:r>
      <w:r w:rsidRPr="0056495A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                 </w:t>
      </w:r>
      <w:r w:rsidR="00591B46" w:rsidRPr="006A0CDA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1. Речь как регулятор поведения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 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2. В познавательной сфере 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 xml:space="preserve">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При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длительной умственной, физической нагрузки ребёнок утомляем.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Первые 5 минут ребёнок может быть более внимательным. 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Последующие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F175AB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56495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               </w:t>
      </w:r>
    </w:p>
    <w:p w:rsidR="00F175AB" w:rsidRPr="00F175AB" w:rsidRDefault="00F175AB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                </w:t>
      </w:r>
      <w:r w:rsidR="00BD30D9" w:rsidRPr="0056495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</w:t>
      </w:r>
      <w:r w:rsidR="006F6B59">
        <w:rPr>
          <w:rFonts w:ascii="Verdana" w:eastAsia="Times New Roman" w:hAnsi="Verdana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826317" cy="1871932"/>
            <wp:effectExtent l="0" t="0" r="0" b="0"/>
            <wp:docPr id="2" name="Рисунок 2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61" cy="18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AB" w:rsidRDefault="00F175AB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994002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3. </w:t>
      </w: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В воспитании и обучении учитывайте возрастные особенности детей</w:t>
      </w:r>
      <w:r w:rsidRPr="006A0CDA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.</w:t>
      </w:r>
      <w:r w:rsidRPr="006A0CDA"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> 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о-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гигиенические навыки). Чтобы ребёнок стремился быть самостоятельным, выполнял действия, которые ему по силам: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>   - слушать взрослого;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   - выполнять простые просьбы, поручения;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• Поставленную цель задания или поручения, ребёнок может подменить 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на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желание заниматься творчеством, конструировать из кубиков постройки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,) 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зависит:</w:t>
      </w:r>
    </w:p>
    <w:p w:rsidR="00591B46" w:rsidRPr="006A0CDA" w:rsidRDefault="00591B46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- от умений, которые сформировались при помощи взрослых; 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-о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br/>
        <w:t>• Игра и игровые приёмы являются лучшей стимуляцией для формирования 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br/>
        <w:t>самостоятельности, управлением действий.</w:t>
      </w:r>
    </w:p>
    <w:p w:rsidR="006A0CDA" w:rsidRPr="0056495A" w:rsidRDefault="00591B46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 подвижных играх учите ребёнка несложных движениям по образцу. </w:t>
      </w: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br/>
        <w:t>Показывайте и обучайте ребёнка взаимодействовать с предметами конструкторами, разборными игрушками.</w:t>
      </w:r>
    </w:p>
    <w:p w:rsidR="00BD30D9" w:rsidRPr="0056495A" w:rsidRDefault="00BD30D9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</w:p>
    <w:p w:rsidR="006A0CDA" w:rsidRDefault="00BD30D9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56495A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                 </w:t>
      </w:r>
      <w:r>
        <w:rPr>
          <w:rFonts w:ascii="Verdana" w:eastAsia="Times New Roman" w:hAnsi="Verdana" w:cs="Times New Roman"/>
          <w:b/>
          <w:bCs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 wp14:anchorId="30660C48" wp14:editId="55F1EA57">
            <wp:extent cx="3140015" cy="2086248"/>
            <wp:effectExtent l="0" t="0" r="3810" b="0"/>
            <wp:docPr id="7" name="Рисунок 7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60" cy="208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9" w:rsidRPr="00F175AB" w:rsidRDefault="00BD30D9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F175AB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 xml:space="preserve">                      </w:t>
      </w:r>
      <w:r w:rsidR="00591B46" w:rsidRPr="006A0CDA"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  <w:t> </w:t>
      </w:r>
    </w:p>
    <w:p w:rsidR="00BD30D9" w:rsidRPr="00F175AB" w:rsidRDefault="00BD30D9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</w:p>
    <w:p w:rsidR="00F175AB" w:rsidRDefault="00F175AB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1A27C2" w:rsidRDefault="001A27C2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BD30D9" w:rsidRPr="00BD30D9" w:rsidRDefault="00591B46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B0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  <w:t>При этом обратите внимание,</w:t>
      </w:r>
      <w:r w:rsidR="00BD30D9" w:rsidRPr="00BD30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как ребёнок относится </w:t>
      </w:r>
      <w:proofErr w:type="gramStart"/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  <w:t>к</w:t>
      </w:r>
      <w:proofErr w:type="gramEnd"/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 </w:t>
      </w:r>
    </w:p>
    <w:p w:rsidR="00BD30D9" w:rsidRPr="00BD30D9" w:rsidRDefault="00BD30D9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</w:pPr>
    </w:p>
    <w:p w:rsidR="00591B46" w:rsidRPr="006A0CDA" w:rsidRDefault="00591B46" w:rsidP="00591B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u w:val="single"/>
          <w:lang w:eastAsia="ru-RU"/>
        </w:rPr>
        <w:t>трудностям, если у него что-то не получается</w:t>
      </w:r>
      <w:r w:rsidRPr="006A0CDA">
        <w:rPr>
          <w:rFonts w:ascii="Verdana" w:eastAsia="Times New Roman" w:hAnsi="Verdana" w:cs="Times New Roman"/>
          <w:color w:val="00B050"/>
          <w:sz w:val="28"/>
          <w:szCs w:val="28"/>
          <w:u w:val="single"/>
          <w:lang w:eastAsia="ru-RU"/>
        </w:rPr>
        <w:t>: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даются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ребёнок</w:t>
      </w:r>
      <w:proofErr w:type="gramEnd"/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• Помните, именно в этом возрасте взрослый образец для подражания.</w:t>
      </w:r>
    </w:p>
    <w:p w:rsidR="00591B46" w:rsidRPr="00F175AB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</w:t>
      </w:r>
      <w:r w:rsidR="00F175A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ы ребёнок мог повторять за вами.</w:t>
      </w:r>
    </w:p>
    <w:p w:rsidR="00BD30D9" w:rsidRPr="0056495A" w:rsidRDefault="00F175AB" w:rsidP="00F175AB">
      <w:pPr>
        <w:shd w:val="clear" w:color="auto" w:fill="FFFFFF"/>
        <w:tabs>
          <w:tab w:val="left" w:pos="2880"/>
        </w:tabs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0070C0"/>
          <w:sz w:val="28"/>
          <w:szCs w:val="28"/>
          <w:lang w:eastAsia="ru-RU"/>
        </w:rPr>
        <w:t xml:space="preserve">             </w:t>
      </w:r>
    </w:p>
    <w:p w:rsidR="007A41AC" w:rsidRPr="00F175AB" w:rsidRDefault="00F175AB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F175AB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 xml:space="preserve">           </w:t>
      </w:r>
    </w:p>
    <w:p w:rsidR="00F175AB" w:rsidRPr="00F175AB" w:rsidRDefault="00F175AB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  <w:r w:rsidRPr="00F175AB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 xml:space="preserve">                 </w:t>
      </w:r>
      <w:r>
        <w:rPr>
          <w:rFonts w:ascii="Verdana" w:eastAsia="Times New Roman" w:hAnsi="Verdana" w:cs="Times New Roman"/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970349" cy="2197390"/>
            <wp:effectExtent l="0" t="0" r="1905" b="0"/>
            <wp:docPr id="3" name="Рисунок 3" descr="C:\Users\admin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88" cy="22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AB" w:rsidRDefault="00F175AB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</w:p>
    <w:p w:rsidR="00591B46" w:rsidRPr="00F175AB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4. Воспитывайте культурно-гигиенические навыки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lastRenderedPageBreak/>
        <w:t>• Помогайте и направляйте ребёнка к привычке быть опрятным, аккуратным.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BD30D9" w:rsidRPr="007A41AC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BD30D9" w:rsidRPr="0056495A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D30D9" w:rsidRPr="007A41AC" w:rsidRDefault="007A41AC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val="en-US" w:eastAsia="ru-RU"/>
        </w:rPr>
      </w:pPr>
      <w:r w:rsidRPr="007A41AC">
        <w:rPr>
          <w:rFonts w:ascii="Verdana" w:eastAsia="Times New Roman" w:hAnsi="Verdana" w:cs="Times New Roman"/>
          <w:noProof/>
          <w:color w:val="0070C0"/>
          <w:sz w:val="28"/>
          <w:szCs w:val="28"/>
          <w:lang w:eastAsia="ru-RU"/>
        </w:rPr>
        <w:t xml:space="preserve">                 </w:t>
      </w:r>
      <w:r>
        <w:rPr>
          <w:rFonts w:ascii="Verdana" w:eastAsia="Times New Roman" w:hAnsi="Verdana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4F0D84A" wp14:editId="66A65E3B">
            <wp:extent cx="2881223" cy="2081570"/>
            <wp:effectExtent l="0" t="0" r="0" b="0"/>
            <wp:docPr id="5" name="Рисунок 5" descr="C:\Users\admin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74" cy="20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D9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val="en-US" w:eastAsia="ru-RU"/>
        </w:rPr>
      </w:pPr>
    </w:p>
    <w:p w:rsidR="00BD30D9" w:rsidRDefault="00BD30D9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val="en-US" w:eastAsia="ru-RU"/>
        </w:rPr>
      </w:pPr>
    </w:p>
    <w:p w:rsidR="00591B46" w:rsidRPr="006A0CDA" w:rsidRDefault="00591B46" w:rsidP="00591B46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6A0CDA">
        <w:rPr>
          <w:rFonts w:ascii="Verdana" w:eastAsia="Times New Roman" w:hAnsi="Verdana" w:cs="Times New Roman"/>
          <w:b/>
          <w:bCs/>
          <w:color w:val="FF0000"/>
          <w:sz w:val="28"/>
          <w:szCs w:val="28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3C3B8D" w:rsidRDefault="003C3B8D"/>
    <w:sectPr w:rsidR="003C3B8D" w:rsidSect="00994002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7"/>
    <w:rsid w:val="000A2069"/>
    <w:rsid w:val="00123FDB"/>
    <w:rsid w:val="001A27C2"/>
    <w:rsid w:val="003C3B8D"/>
    <w:rsid w:val="0052380B"/>
    <w:rsid w:val="0056495A"/>
    <w:rsid w:val="00591B46"/>
    <w:rsid w:val="005F6593"/>
    <w:rsid w:val="006A0CDA"/>
    <w:rsid w:val="006F0197"/>
    <w:rsid w:val="006F6B59"/>
    <w:rsid w:val="007A41AC"/>
    <w:rsid w:val="00994002"/>
    <w:rsid w:val="00BD30D9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2018-09-22T12:05:00Z</dcterms:created>
  <dcterms:modified xsi:type="dcterms:W3CDTF">2018-09-22T13:33:00Z</dcterms:modified>
</cp:coreProperties>
</file>