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52" w:rsidRPr="00F5607E" w:rsidRDefault="00635D52" w:rsidP="00635D52">
      <w:pPr>
        <w:pStyle w:val="a3"/>
        <w:shd w:val="clear" w:color="auto" w:fill="F4F4F4"/>
        <w:spacing w:before="75" w:beforeAutospacing="0" w:after="75" w:afterAutospacing="0"/>
        <w:jc w:val="center"/>
        <w:rPr>
          <w:b/>
          <w:color w:val="0070C0"/>
          <w:sz w:val="46"/>
          <w:szCs w:val="46"/>
        </w:rPr>
      </w:pPr>
      <w:r w:rsidRPr="00F5607E">
        <w:rPr>
          <w:b/>
          <w:color w:val="0070C0"/>
          <w:sz w:val="46"/>
          <w:szCs w:val="46"/>
        </w:rPr>
        <w:t>РАЗВИТИЕ ЛОГИЧЕСКОГО МЫШЛЕНИЯ</w:t>
      </w:r>
    </w:p>
    <w:p w:rsidR="00635D52" w:rsidRPr="0025491F" w:rsidRDefault="00635D52" w:rsidP="00635D52">
      <w:pPr>
        <w:pStyle w:val="a3"/>
        <w:shd w:val="clear" w:color="auto" w:fill="F4F4F4"/>
        <w:spacing w:before="75" w:beforeAutospacing="0" w:after="75" w:afterAutospacing="0"/>
        <w:jc w:val="center"/>
        <w:rPr>
          <w:b/>
          <w:color w:val="FF0000"/>
          <w:sz w:val="46"/>
          <w:szCs w:val="46"/>
        </w:rPr>
      </w:pPr>
    </w:p>
    <w:p w:rsidR="00635D52" w:rsidRPr="0025491F" w:rsidRDefault="00635D52" w:rsidP="00635D52">
      <w:pPr>
        <w:pStyle w:val="a3"/>
        <w:shd w:val="clear" w:color="auto" w:fill="F4F4F4"/>
        <w:spacing w:before="75" w:beforeAutospacing="0" w:after="75" w:afterAutospacing="0"/>
        <w:jc w:val="center"/>
        <w:rPr>
          <w:b/>
          <w:color w:val="FF0000"/>
          <w:sz w:val="46"/>
          <w:szCs w:val="46"/>
        </w:rPr>
      </w:pPr>
      <w:r w:rsidRPr="0025491F">
        <w:rPr>
          <w:b/>
          <w:color w:val="FF0000"/>
          <w:sz w:val="46"/>
          <w:szCs w:val="46"/>
        </w:rPr>
        <w:t>ЦИФРОВАЯ ТАБЛИЦА</w:t>
      </w:r>
    </w:p>
    <w:p w:rsidR="00635D52" w:rsidRPr="0025491F" w:rsidRDefault="00635D52" w:rsidP="00635D52">
      <w:pPr>
        <w:pStyle w:val="a3"/>
        <w:shd w:val="clear" w:color="auto" w:fill="F4F4F4"/>
        <w:spacing w:before="75" w:beforeAutospacing="0" w:after="75" w:afterAutospacing="0"/>
        <w:jc w:val="center"/>
        <w:rPr>
          <w:b/>
          <w:color w:val="FF0000"/>
          <w:sz w:val="46"/>
          <w:szCs w:val="46"/>
        </w:rPr>
      </w:pPr>
    </w:p>
    <w:p w:rsidR="005A23AD" w:rsidRPr="0025491F" w:rsidRDefault="005A23AD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6"/>
          <w:szCs w:val="46"/>
        </w:rPr>
      </w:pPr>
      <w:r w:rsidRPr="0025491F">
        <w:rPr>
          <w:color w:val="333333"/>
          <w:sz w:val="46"/>
          <w:szCs w:val="46"/>
        </w:rPr>
        <w:t xml:space="preserve">Цифровая таблица - это не совсем обычная таблица. Это самый настоящий </w:t>
      </w:r>
      <w:proofErr w:type="spellStart"/>
      <w:r w:rsidRPr="0025491F">
        <w:rPr>
          <w:color w:val="333333"/>
          <w:sz w:val="46"/>
          <w:szCs w:val="46"/>
        </w:rPr>
        <w:t>цифропарк</w:t>
      </w:r>
      <w:proofErr w:type="spellEnd"/>
      <w:r w:rsidRPr="0025491F">
        <w:rPr>
          <w:color w:val="333333"/>
          <w:sz w:val="46"/>
          <w:szCs w:val="46"/>
        </w:rPr>
        <w:t>. </w:t>
      </w:r>
    </w:p>
    <w:p w:rsidR="0025491F" w:rsidRDefault="0025491F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6"/>
          <w:szCs w:val="46"/>
        </w:rPr>
      </w:pPr>
    </w:p>
    <w:p w:rsidR="0025491F" w:rsidRDefault="005A23AD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6"/>
          <w:szCs w:val="46"/>
        </w:rPr>
      </w:pPr>
      <w:r w:rsidRPr="0025491F">
        <w:rPr>
          <w:color w:val="333333"/>
          <w:sz w:val="46"/>
          <w:szCs w:val="46"/>
        </w:rPr>
        <w:t xml:space="preserve">Сегодня мы с тобой пойдем в необыкновенный зоопарк. В нем, как и в обычном, есть клетки, но в них - не звери, а цифры и числа. Впрочем, они похожи на зверей. Смотри, как двойка выгнула шею - словно лебедь. А вот единица-цапля стоит на одной ноге, опустив книзу нос. А шестерка - сидящий мишка с толстым животом... Ну что ж, будем осматривать наш необычный зоопарк. Вернее сказать, </w:t>
      </w:r>
      <w:proofErr w:type="spellStart"/>
      <w:r w:rsidRPr="0025491F">
        <w:rPr>
          <w:color w:val="333333"/>
          <w:sz w:val="46"/>
          <w:szCs w:val="46"/>
        </w:rPr>
        <w:t>цифропарк</w:t>
      </w:r>
      <w:proofErr w:type="spellEnd"/>
      <w:r w:rsidRPr="0025491F">
        <w:rPr>
          <w:color w:val="333333"/>
          <w:sz w:val="46"/>
          <w:szCs w:val="46"/>
        </w:rPr>
        <w:t xml:space="preserve">. </w:t>
      </w:r>
    </w:p>
    <w:p w:rsidR="0025491F" w:rsidRDefault="0025491F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6"/>
          <w:szCs w:val="46"/>
        </w:rPr>
      </w:pPr>
    </w:p>
    <w:p w:rsidR="005A23AD" w:rsidRPr="0025491F" w:rsidRDefault="005A23AD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6"/>
          <w:szCs w:val="46"/>
        </w:rPr>
      </w:pPr>
      <w:r w:rsidRPr="0025491F">
        <w:rPr>
          <w:color w:val="333333"/>
          <w:sz w:val="46"/>
          <w:szCs w:val="46"/>
        </w:rPr>
        <w:t>Делать это надо следующим образом ...</w:t>
      </w:r>
    </w:p>
    <w:p w:rsidR="00635D52" w:rsidRPr="0025491F" w:rsidRDefault="00635D52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6"/>
          <w:szCs w:val="46"/>
        </w:rPr>
      </w:pPr>
    </w:p>
    <w:p w:rsidR="005A23AD" w:rsidRPr="0025491F" w:rsidRDefault="005A23AD" w:rsidP="00635D52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333333"/>
          <w:sz w:val="46"/>
          <w:szCs w:val="46"/>
        </w:rPr>
      </w:pPr>
    </w:p>
    <w:p w:rsidR="005A23AD" w:rsidRPr="0025491F" w:rsidRDefault="005A23AD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6"/>
          <w:szCs w:val="46"/>
        </w:rPr>
      </w:pPr>
      <w:r w:rsidRPr="0025491F">
        <w:rPr>
          <w:rStyle w:val="a4"/>
          <w:color w:val="333333"/>
          <w:sz w:val="46"/>
          <w:szCs w:val="46"/>
        </w:rPr>
        <w:t> </w:t>
      </w:r>
    </w:p>
    <w:p w:rsidR="0025491F" w:rsidRDefault="0025491F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rStyle w:val="a4"/>
          <w:color w:val="333333"/>
          <w:sz w:val="46"/>
          <w:szCs w:val="46"/>
        </w:rPr>
      </w:pPr>
    </w:p>
    <w:p w:rsidR="0025491F" w:rsidRDefault="0025491F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rStyle w:val="a4"/>
          <w:color w:val="333333"/>
          <w:sz w:val="46"/>
          <w:szCs w:val="46"/>
        </w:rPr>
      </w:pPr>
    </w:p>
    <w:p w:rsidR="005A23AD" w:rsidRDefault="0025491F" w:rsidP="0025491F">
      <w:pPr>
        <w:pStyle w:val="a3"/>
        <w:shd w:val="clear" w:color="auto" w:fill="F4F4F4"/>
        <w:spacing w:before="75" w:beforeAutospacing="0" w:after="75" w:afterAutospacing="0"/>
        <w:jc w:val="center"/>
        <w:rPr>
          <w:rStyle w:val="a4"/>
          <w:color w:val="FF0000"/>
          <w:sz w:val="46"/>
          <w:szCs w:val="46"/>
        </w:rPr>
      </w:pPr>
      <w:r>
        <w:rPr>
          <w:rStyle w:val="a4"/>
          <w:color w:val="FF0000"/>
          <w:sz w:val="46"/>
          <w:szCs w:val="46"/>
        </w:rPr>
        <w:lastRenderedPageBreak/>
        <w:t>ПРИМЕЧАНИЕ ДЛЯ РОДИТЕЛЕЙ</w:t>
      </w:r>
    </w:p>
    <w:p w:rsidR="0025491F" w:rsidRPr="0025491F" w:rsidRDefault="0025491F" w:rsidP="0025491F">
      <w:pPr>
        <w:pStyle w:val="a3"/>
        <w:shd w:val="clear" w:color="auto" w:fill="F4F4F4"/>
        <w:spacing w:before="75" w:beforeAutospacing="0" w:after="75" w:afterAutospacing="0"/>
        <w:jc w:val="center"/>
        <w:rPr>
          <w:color w:val="FF0000"/>
          <w:sz w:val="46"/>
          <w:szCs w:val="46"/>
        </w:rPr>
      </w:pPr>
    </w:p>
    <w:p w:rsidR="005A23AD" w:rsidRPr="0025491F" w:rsidRDefault="005A23AD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0"/>
          <w:szCs w:val="40"/>
        </w:rPr>
      </w:pPr>
      <w:r w:rsidRPr="0025491F">
        <w:rPr>
          <w:color w:val="333333"/>
          <w:sz w:val="40"/>
          <w:szCs w:val="40"/>
        </w:rPr>
        <w:t>Работа с цифровой таблицей состоит из двух этапов: подготовительного и исполнительного. Причем первостепенное значение имеет именно подготовительный этап. Итак, положите таблицу перед глазами ребенка. Попросите его зафиксировать взгляд в центре, на заштрихованном квадрате. Предложите ему, не переводя взгляда, назвать те числа, которые более или менее отчетливо ему видны.</w:t>
      </w:r>
      <w:bookmarkStart w:id="0" w:name="_GoBack"/>
      <w:bookmarkEnd w:id="0"/>
    </w:p>
    <w:p w:rsidR="005A23AD" w:rsidRPr="0025491F" w:rsidRDefault="005A23AD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0"/>
          <w:szCs w:val="40"/>
        </w:rPr>
      </w:pPr>
      <w:r w:rsidRPr="0025491F">
        <w:rPr>
          <w:color w:val="333333"/>
          <w:sz w:val="40"/>
          <w:szCs w:val="40"/>
        </w:rPr>
        <w:t>Теперь можно переходить к исполнительному этапу. Напоминаем, что взгляд ребенка должен быть зафиксирован в центре таблицы. Укажите на какой-нибудь из ее квадратов и попросите назвать стоящее в нем число. Начинать надо с квадратиков, наиболее близких к центру - их ребенок будет видеть четче. Постепенно расширяйте поле, переходя к числам, удаленным от центра.</w:t>
      </w:r>
    </w:p>
    <w:p w:rsidR="005A23AD" w:rsidRDefault="005A23AD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0"/>
          <w:szCs w:val="40"/>
        </w:rPr>
      </w:pPr>
      <w:r w:rsidRPr="0025491F">
        <w:rPr>
          <w:color w:val="333333"/>
          <w:sz w:val="40"/>
          <w:szCs w:val="40"/>
        </w:rPr>
        <w:t>Если задание вызывает у ребенка трудности, цифры можно раскрасить (обвести разными цветами). Цвет поможет ему лучше ориентироваться в таблице. Кроме того, если он не сможет назвать цифру, то сумеет, наверное, хотя бы определить ее цвет, и это будет свидетельствовать о потенциале для развития бокового зрения. Таким образом определяется актуальное поле зрения (те цифры, которые ребенок видит четко) и потенциальное поле зрения (то, что он пока различает только по цвету).</w:t>
      </w:r>
    </w:p>
    <w:p w:rsidR="0025491F" w:rsidRPr="0025491F" w:rsidRDefault="0025491F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40"/>
          <w:szCs w:val="40"/>
        </w:rPr>
      </w:pPr>
      <w:r w:rsidRPr="0025491F">
        <w:rPr>
          <w:color w:val="333333"/>
          <w:sz w:val="40"/>
          <w:szCs w:val="40"/>
        </w:rPr>
        <w:t>Кроме специальных цифровых таблиц можно использовать таблицы буквенные.</w:t>
      </w:r>
    </w:p>
    <w:p w:rsidR="0025491F" w:rsidRDefault="00F5607E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         </w:t>
      </w:r>
      <w:r w:rsidR="0025491F" w:rsidRPr="0025491F">
        <w:rPr>
          <w:noProof/>
          <w:color w:val="333333"/>
          <w:sz w:val="32"/>
          <w:szCs w:val="32"/>
        </w:rPr>
        <w:drawing>
          <wp:inline distT="0" distB="0" distL="0" distR="0" wp14:anchorId="77FA75F4" wp14:editId="5E8C04A7">
            <wp:extent cx="4445487" cy="4462818"/>
            <wp:effectExtent l="0" t="0" r="0" b="0"/>
            <wp:docPr id="3" name="Рисунок 3" descr="развитие логического мышления - Прогулка в цифропар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логического мышления - Прогулка в цифропарк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48" cy="447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7E" w:rsidRPr="0025491F" w:rsidRDefault="00F5607E" w:rsidP="005A23AD">
      <w:pPr>
        <w:pStyle w:val="a3"/>
        <w:shd w:val="clear" w:color="auto" w:fill="F4F4F4"/>
        <w:spacing w:before="75" w:beforeAutospacing="0" w:after="75" w:afterAutospacing="0"/>
        <w:jc w:val="both"/>
        <w:rPr>
          <w:color w:val="333333"/>
          <w:sz w:val="32"/>
          <w:szCs w:val="32"/>
        </w:rPr>
      </w:pPr>
    </w:p>
    <w:p w:rsidR="00CB5405" w:rsidRPr="0025491F" w:rsidRDefault="005A23AD" w:rsidP="00635D52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sz w:val="32"/>
          <w:szCs w:val="32"/>
        </w:rPr>
      </w:pPr>
      <w:r w:rsidRPr="0025491F">
        <w:rPr>
          <w:noProof/>
          <w:color w:val="333333"/>
          <w:sz w:val="32"/>
          <w:szCs w:val="32"/>
        </w:rPr>
        <w:drawing>
          <wp:inline distT="0" distB="0" distL="0" distR="0" wp14:anchorId="1888C901" wp14:editId="0B30BF4F">
            <wp:extent cx="4435523" cy="4444152"/>
            <wp:effectExtent l="0" t="0" r="3175" b="0"/>
            <wp:docPr id="2" name="Рисунок 2" descr="http://chudo-udo.com/images/stories/foto3/2012-07-30_02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do-udo.com/images/stories/foto3/2012-07-30_024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18" cy="44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405" w:rsidRPr="0025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F"/>
    <w:rsid w:val="0025491F"/>
    <w:rsid w:val="005A23AD"/>
    <w:rsid w:val="00635D52"/>
    <w:rsid w:val="00636BFF"/>
    <w:rsid w:val="00CB5405"/>
    <w:rsid w:val="00F54243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F00"/>
  <w15:chartTrackingRefBased/>
  <w15:docId w15:val="{B5C5A1FB-FF26-47CD-A875-4BA00F1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Sergey Лазарев Сергей</cp:lastModifiedBy>
  <cp:revision>2</cp:revision>
  <dcterms:created xsi:type="dcterms:W3CDTF">2018-05-21T05:45:00Z</dcterms:created>
  <dcterms:modified xsi:type="dcterms:W3CDTF">2018-05-21T05:45:00Z</dcterms:modified>
</cp:coreProperties>
</file>